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1</w:t>
      </w:r>
    </w:p>
    <w:p>
      <w:pPr/>
      <w:r>
        <w:rPr>
          <w:b w:val="1"/>
          <w:bCs w:val="1"/>
        </w:rPr>
        <w:t xml:space="preserve">black</w:t>
      </w:r>
    </w:p>
    <w:p/>
    <w:p>
      <w:pPr/>
      <w:r>
        <w:rPr/>
        <w:t xml:space="preserve">Dimensions (L x W x H): 120 x 80 x 50 mm;Manufacturer's Warranty: 3 years;Settings via: Potentiometers;With remote control: No;Version: black;PU1, EAN: 4007841600419;Type: Motion detectors;Application, place: Outdoors, Indoors;Application, room: outdoors, front door, all round the building, terrace / balcony, courtyard &amp; driveway;Colour: black;Colour, RAL: 9005;Includes corner wall mount: No;Installation site: wall, ceiling;Package content: 1;Installation: Surface wiring, Wall, Ceiling;IP-rating: IP54;Protection class: II;Ambient temperature: from -20 up to 50 °C;Material: Plastic;Mains power supply: 230 – 240 V / 50 Hz;Switching output 1, resistive: 500 W;Fluorescent lamps, electronic ballast: 250 W;Fluorescent lamps, uncorrected: 500 VA;Fluorescent lamps, series-corrected: 500 VA;Fluorescent lamps, parallel-corrected: 500 VA;Switching output 1, low-voltage halogen lamps: 500 VA;LED lamps &lt; 2 W: 100 W;LED lamps &gt; 2 W &lt; 8 W: 125 W;LED lamps &gt; 8 W: 250 W;Capacitive load in μF: 88 µF;Technology, sensors: passive infrared, Mixed light metering;Voltage range (min): 230 V;Voltage range (max): 240 V;Mounting height: 1,80 – 3,00 m;Mounting height max.: 3,00 m;Optimum mounting height: 2 m;Detection angle: 120 °;Angle of aperture: 40 °;Sneak-by guard: No;Capability of masking out individual segments: Yes;Electronic scalability: No;Mechanical scalability: No;Reach, radial: r = 3 m (9 m²);Reach, tangential: r = 10 m (105 m²);Switching zones: 260 switching zones;Twilight setting: 2 – 1000 lx;Time setting: 5 sec – 35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600419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1 black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2026-09-05T01:03:52+02:00</dcterms:created>
  <dcterms:modified xsi:type="dcterms:W3CDTF">2026-09-05T01:03:52+02:00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