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835 SC</w:t>
      </w:r>
    </w:p>
    <w:p>
      <w:pPr/>
      <w:r>
        <w:rPr>
          <w:b w:val="1"/>
          <w:bCs w:val="1"/>
        </w:rPr>
        <w:t xml:space="preserve">Silver</w:t>
      </w:r>
    </w:p>
    <w:p/>
    <w:p>
      <w:pPr/>
      <w:r>
        <w:rPr/>
        <w:t xml:space="preserve">Dimensions (L x W x H): 132 x 110 x 110 mm;With lamp: Yes, STEINEL LED system;Manufacturer's Warranty: 3 years;Settings via: Bluetooth Mesh, App, Smartphone, Tablet;With remote control: No;Version: Silver;PU1, EAN: 4007841055523;Application, place: Outdoors;Application, room: outdoors, garden, front door, courtyard &amp; driveway, all round the building, terrace / balcony;Colour: Silver;includes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W;Mounting height max.: 2,50 m;Slave modeselectable: Yes;Capability of masking out individual segments: Yes;Electronic scalability: Yes;Mechanical scalability: Yes;Reach, detail: Detection zone adjustable on 2 axes;Reach, radial: r = 5 m (35 m²);Reach, tangential: r = 5 m (35 m²);Photo-cell controller: Yes;Luminous flux total product: 616 lm;Measured luminos flux (360°): 616 lm;Total product efficiency: 68 lm/W;Colour temperature: 3000 K;Lamp: LED cannot be replaced;LED life expectancy (max. °C): 50000 h;Service life LED L70B50 (25°): &gt; 60000 h;Base: without;LED cooling system: Passive Thermo Control;Soft light start: Yes;Continuous light: selectable;Functions: Motions sensor, Selecting programmed lighting scenarios, Night mode, Lighting scenario;Twilight setting: 2 – 2000 lx;Time setting: 5 sec – 60 min;Basic light level function: Yes;Basic light level function time: 10 sec - 60 min;Main light adjustable: 0 - 100 %;Twilight setting TEACH: Yes;Interconnection: Yes;Basic light level function in per cent: 0 – 100 %;Basic light level function percentage, from: 0 %;Basic light level function percentage, up to: 100 %;Interconnection via: Bluetooth Mesh;Colour Rendering Index CRI: = 82;Optimum mounting height: 2 m;Detection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055523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835 SC Silver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2026-08-20T01:37:31+02:00</dcterms:created>
  <dcterms:modified xsi:type="dcterms:W3CDTF">2026-08-20T01:37:31+02:00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