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 floodlight without sensor</w:t>
      </w:r>
    </w:p>
    <w:p/>
    <w:p>
      <w:pPr/>
      <w:r>
        <w:rPr>
          <w:b w:val="1"/>
          <w:bCs w:val="1"/>
        </w:rPr>
        <w:t xml:space="preserve">XLED ONE XL</w:t>
      </w:r>
    </w:p>
    <w:p>
      <w:pPr/>
      <w:r>
        <w:rPr>
          <w:b w:val="1"/>
          <w:bCs w:val="1"/>
        </w:rPr>
        <w:t xml:space="preserve">white</w:t>
      </w:r>
    </w:p>
    <w:p/>
    <w:p>
      <w:pPr/>
      <w:r>
        <w:rPr/>
        <w:t xml:space="preserve">Dimensions (L x W x H): 193 x 259 x 215 mm;With lamp: Yes, STEINEL LED system;With motion detector: No;Manufacturer's Warranty: 3 years;Version: white;PU1, EAN: 4007841065232;Application, place: Outdoors;Application, room: outdoors, courtyard &amp; driveway;Colour: white;Installation site: wall, ceiling;Installation: Wall, Ceiling, Surface wiring;Impact resistance: IK03;IP-rating: IP44;Protection class: I;Ambient temperature: from -20 up to 40 °C;Housing material: Aluminium;Cover material: Glass transparent;Mains power supply: 220 – 240 V / 50 – 60 Hz;Photo-cell controller: No;Luminous flux total product: 4200 lm;Measured luminos flux (360°): 4200 lm;Total product efficiency: 99 lm/W;Colour temperature: 3000 K;Colour variation LED: SDCM3;Lamp: LED cannot be replaced;LED life expectancy (max. °C): 50000 h;Service life LED L70B50 (25°): &gt; 36000 h;Drop in luminous flux in accordance with LM80: L70B10;LED cooling system: Passive Thermo Control;Basic light level function: No;Interconnection: No;Output: 42,6 W;Colour Rendering Index CRI: = 80;Product category: LED floodlight without sensor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065232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XLED ONE XL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2026-08-20T01:51:03+02:00</dcterms:created>
  <dcterms:modified xsi:type="dcterms:W3CDTF">2026-08-20T01:51:03+02:00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