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LED Q1</w:t>
      </w:r>
    </w:p>
    <w:p>
      <w:pPr/>
      <w:r>
        <w:rPr>
          <w:b w:val="1"/>
          <w:bCs w:val="1"/>
        </w:rPr>
        <w:t xml:space="preserve">warmweiß weiß V2</w:t>
      </w:r>
    </w:p>
    <w:p/>
    <w:p>
      <w:pPr/>
      <w:r>
        <w:rPr/>
        <w:t xml:space="preserve">Sensor-Innenleuchte aus Kunststoff opal/Aluminium IP20, 3000 K, geeignet für Montagehöhe 2,00 – 4,00 m;  mögliche Einstellungen: Reichweite des Sensors, Schwellwert, &lt;br&gt;Abmessungen (L x B x H): 331 x 331 x 56 mm; Versorgungsspannung: 220 – 240 V; Leistung: 26 W; Lichtstrom: 2703 lm; Farbtemperatur: 3000 K; Schlagfestigkeit: IK00; Schutzart: IP20;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/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LED Q1 warmweiß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2024-12-17T12:04:46+01:00</dcterms:created>
  <dcterms:modified xsi:type="dcterms:W3CDTF">2024-12-17T12:04:46+01:00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